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A519" w14:textId="77777777" w:rsidR="00D45497" w:rsidRDefault="00D45497" w:rsidP="00D45497">
      <w:pPr>
        <w:pStyle w:val="Nadpis2"/>
        <w:spacing w:before="78"/>
        <w:ind w:left="1440"/>
        <w:jc w:val="left"/>
      </w:pPr>
      <w:r>
        <w:t>Mateřská</w:t>
      </w:r>
      <w:r>
        <w:rPr>
          <w:spacing w:val="-10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Bystřička,</w:t>
      </w:r>
      <w:r>
        <w:rPr>
          <w:spacing w:val="-8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Vsetín,</w:t>
      </w:r>
      <w:r>
        <w:rPr>
          <w:spacing w:val="-6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rPr>
          <w:spacing w:val="-2"/>
        </w:rPr>
        <w:t>organizace</w:t>
      </w:r>
    </w:p>
    <w:p w14:paraId="4C4472C5" w14:textId="77777777" w:rsidR="00D45497" w:rsidRDefault="00D45497" w:rsidP="00D45497">
      <w:pPr>
        <w:pStyle w:val="Zkladntext"/>
        <w:rPr>
          <w:b/>
        </w:rPr>
      </w:pPr>
    </w:p>
    <w:p w14:paraId="78F3BC5D" w14:textId="77777777" w:rsidR="00D45497" w:rsidRDefault="00D45497" w:rsidP="00D45497">
      <w:pPr>
        <w:pStyle w:val="Zkladntext"/>
        <w:rPr>
          <w:b/>
        </w:rPr>
      </w:pPr>
    </w:p>
    <w:p w14:paraId="398E42F5" w14:textId="77777777" w:rsidR="00D45497" w:rsidRDefault="00D45497" w:rsidP="00D45497">
      <w:pPr>
        <w:pStyle w:val="Zkladntext"/>
        <w:spacing w:before="252"/>
        <w:rPr>
          <w:b/>
        </w:rPr>
      </w:pPr>
    </w:p>
    <w:p w14:paraId="21AB7E8F" w14:textId="29EAC8FB" w:rsidR="00D45497" w:rsidRDefault="00D45497" w:rsidP="00D45497">
      <w:pPr>
        <w:ind w:left="706" w:right="737"/>
        <w:jc w:val="center"/>
        <w:rPr>
          <w:b/>
          <w:sz w:val="24"/>
        </w:rPr>
      </w:pPr>
      <w:r>
        <w:rPr>
          <w:b/>
          <w:sz w:val="24"/>
        </w:rPr>
        <w:t>Kritéria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přijetí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 w:rsidR="007C2C31">
        <w:rPr>
          <w:b/>
          <w:sz w:val="24"/>
        </w:rPr>
        <w:t>Mateřské školy Bystřička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3"/>
          <w:sz w:val="24"/>
        </w:rPr>
        <w:t xml:space="preserve"> </w:t>
      </w:r>
      <w:r w:rsidR="00697050">
        <w:rPr>
          <w:b/>
          <w:spacing w:val="-2"/>
          <w:sz w:val="24"/>
        </w:rPr>
        <w:t>2026/2027</w:t>
      </w:r>
    </w:p>
    <w:p w14:paraId="4B22E75A" w14:textId="77777777" w:rsidR="00D45497" w:rsidRDefault="00D45497" w:rsidP="00D45497">
      <w:pPr>
        <w:pStyle w:val="Zkladntext"/>
        <w:rPr>
          <w:b/>
        </w:rPr>
      </w:pPr>
    </w:p>
    <w:p w14:paraId="15123267" w14:textId="77777777" w:rsidR="00D45497" w:rsidRDefault="00D45497" w:rsidP="00D45497">
      <w:pPr>
        <w:pStyle w:val="Zkladntext"/>
        <w:spacing w:before="271"/>
        <w:rPr>
          <w:b/>
        </w:rPr>
      </w:pPr>
    </w:p>
    <w:p w14:paraId="76245090" w14:textId="77777777" w:rsidR="00D45497" w:rsidRDefault="00D45497" w:rsidP="00D45497">
      <w:pPr>
        <w:pStyle w:val="Zkladntext"/>
        <w:spacing w:line="259" w:lineRule="auto"/>
        <w:ind w:left="118" w:right="152"/>
        <w:jc w:val="both"/>
      </w:pPr>
      <w:r>
        <w:t>Ředitelka Mateřské školy Bystřička, okres Vsetín, příspěvková organizace stanovuje následující kritéria, podle kterých bude postupovat při rozhodování na základě ustanovení § 165 odst. 2 písmena b zákona 561/2004 Sb., o předškolním, základním. vyšším odborném a jiném vzdělávání (školský zákon), ve znění pozdějších předpisů, o přijetí dítěte k předškolnímu vzdělávání v mateřské škole v případě, že počet žádostí o přijetí k</w:t>
      </w:r>
      <w:r>
        <w:rPr>
          <w:spacing w:val="80"/>
        </w:rPr>
        <w:t xml:space="preserve"> </w:t>
      </w:r>
      <w:r>
        <w:t>předškolnímu</w:t>
      </w:r>
      <w:r>
        <w:rPr>
          <w:spacing w:val="-1"/>
        </w:rPr>
        <w:t xml:space="preserve"> </w:t>
      </w:r>
      <w:r>
        <w:t>vzdělávání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daném</w:t>
      </w:r>
      <w:r>
        <w:rPr>
          <w:spacing w:val="-1"/>
        </w:rPr>
        <w:t xml:space="preserve"> </w:t>
      </w:r>
      <w:r>
        <w:t>školním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překročí</w:t>
      </w:r>
      <w:r>
        <w:rPr>
          <w:spacing w:val="-3"/>
        </w:rPr>
        <w:t xml:space="preserve"> </w:t>
      </w:r>
      <w:r>
        <w:t>kapacitu maximálního</w:t>
      </w:r>
      <w:r>
        <w:rPr>
          <w:spacing w:val="-1"/>
        </w:rPr>
        <w:t xml:space="preserve"> </w:t>
      </w:r>
      <w:r>
        <w:t>počtu dětí</w:t>
      </w:r>
      <w:r>
        <w:rPr>
          <w:spacing w:val="-1"/>
        </w:rPr>
        <w:t xml:space="preserve"> </w:t>
      </w:r>
      <w:r>
        <w:t>pro mateřskou školu.</w:t>
      </w:r>
    </w:p>
    <w:p w14:paraId="6A339886" w14:textId="77777777" w:rsidR="00D45497" w:rsidRDefault="00D45497" w:rsidP="00D45497">
      <w:pPr>
        <w:pStyle w:val="Zkladntext"/>
      </w:pPr>
    </w:p>
    <w:p w14:paraId="586F4264" w14:textId="77777777" w:rsidR="00D45497" w:rsidRDefault="00D45497" w:rsidP="00D45497">
      <w:pPr>
        <w:pStyle w:val="Zkladntext"/>
        <w:spacing w:before="103"/>
      </w:pPr>
    </w:p>
    <w:p w14:paraId="3F52DDE1" w14:textId="77777777" w:rsidR="00D45497" w:rsidRDefault="00D45497" w:rsidP="00D45497">
      <w:pPr>
        <w:pStyle w:val="Nadpis1"/>
      </w:pPr>
      <w:r>
        <w:rPr>
          <w:spacing w:val="-5"/>
        </w:rPr>
        <w:t>I.</w:t>
      </w:r>
    </w:p>
    <w:p w14:paraId="6916DBA0" w14:textId="77777777" w:rsidR="00D45497" w:rsidRDefault="00D45497" w:rsidP="00D45497">
      <w:pPr>
        <w:pStyle w:val="Zkladntext"/>
        <w:spacing w:before="183" w:line="259" w:lineRule="auto"/>
        <w:ind w:left="118" w:right="154"/>
        <w:jc w:val="both"/>
      </w:pPr>
      <w:r>
        <w:t>Předškolní</w:t>
      </w:r>
      <w:r>
        <w:rPr>
          <w:spacing w:val="-2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organizuje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věku</w:t>
      </w:r>
      <w:r>
        <w:rPr>
          <w:spacing w:val="-2"/>
        </w:rPr>
        <w:t xml:space="preserve"> </w:t>
      </w:r>
      <w:r>
        <w:t>zpravidla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let,</w:t>
      </w:r>
      <w:r>
        <w:rPr>
          <w:spacing w:val="-2"/>
        </w:rPr>
        <w:t xml:space="preserve"> </w:t>
      </w:r>
      <w:r>
        <w:t>nejdříve</w:t>
      </w:r>
      <w:r>
        <w:rPr>
          <w:spacing w:val="-3"/>
        </w:rPr>
        <w:t xml:space="preserve"> </w:t>
      </w:r>
      <w:r>
        <w:t>však pro děti od 2 let.</w:t>
      </w:r>
    </w:p>
    <w:p w14:paraId="2CF46FA1" w14:textId="77777777" w:rsidR="00D45497" w:rsidRDefault="00D45497" w:rsidP="00D45497">
      <w:pPr>
        <w:pStyle w:val="Zkladntext"/>
      </w:pPr>
    </w:p>
    <w:p w14:paraId="386B398C" w14:textId="77777777" w:rsidR="00D45497" w:rsidRDefault="00D45497" w:rsidP="00D45497">
      <w:pPr>
        <w:pStyle w:val="Zkladntext"/>
        <w:spacing w:before="66"/>
      </w:pPr>
    </w:p>
    <w:p w14:paraId="048B8355" w14:textId="77777777" w:rsidR="00D45497" w:rsidRDefault="00D45497" w:rsidP="00D45497">
      <w:pPr>
        <w:pStyle w:val="Nadpis1"/>
      </w:pPr>
      <w:r>
        <w:rPr>
          <w:spacing w:val="-5"/>
        </w:rPr>
        <w:t>II.</w:t>
      </w:r>
    </w:p>
    <w:p w14:paraId="773A14B0" w14:textId="705CA2BD" w:rsidR="00D45497" w:rsidRDefault="00D33A40" w:rsidP="00D45497">
      <w:pPr>
        <w:pStyle w:val="Nadpis2"/>
        <w:spacing w:before="183" w:line="259" w:lineRule="auto"/>
        <w:ind w:right="166" w:firstLine="60"/>
        <w:jc w:val="both"/>
      </w:pPr>
      <w:r>
        <w:t>P</w:t>
      </w:r>
      <w:r w:rsidR="00D45497">
        <w:t xml:space="preserve">ředškolní vzdělávání </w:t>
      </w:r>
      <w:r>
        <w:t xml:space="preserve">je </w:t>
      </w:r>
      <w:r w:rsidR="00D45497">
        <w:t>povinné pro děti, které před datem 01.09.202</w:t>
      </w:r>
      <w:r w:rsidR="00697050">
        <w:t>6</w:t>
      </w:r>
      <w:r w:rsidR="00D45497">
        <w:t xml:space="preserve"> dovršily 5 let věku a více a dosud nezahájily povinnou předškolní docházku.</w:t>
      </w:r>
    </w:p>
    <w:p w14:paraId="0A38A8B7" w14:textId="77777777" w:rsidR="00D45497" w:rsidRDefault="00D45497" w:rsidP="00D45497">
      <w:pPr>
        <w:spacing w:before="160"/>
        <w:ind w:left="118" w:right="144"/>
        <w:jc w:val="both"/>
        <w:rPr>
          <w:sz w:val="24"/>
        </w:rPr>
      </w:pPr>
      <w:r>
        <w:rPr>
          <w:b/>
          <w:sz w:val="24"/>
        </w:rPr>
        <w:t xml:space="preserve">Z tohoto důvodu budou tyto děti s trvalým bydlištěm v Bystřičce přijaty bez výhrady – nebudou se na ně vztahovat níže uvedená kritéria. Tyto děti jsou povinny docházet do mateřské školy po celý školní rok, nejméně čtyři hodiny denně </w:t>
      </w:r>
      <w:r>
        <w:rPr>
          <w:sz w:val="24"/>
        </w:rPr>
        <w:t>(zákon č.561/2004 Sb., o předškolním, základním, středním, vyšším odborném a jiném vzdělávání školský zákon §34 a odst.2 a §179 odst.2). Tyto děti nemusí předložit doklad o očkování, ani doklad, že jsou proti nákaze imunní, či se nemohou očkování podrobit z důvodu trvalé kontraindikace.</w:t>
      </w:r>
    </w:p>
    <w:p w14:paraId="3AAD22DD" w14:textId="77777777" w:rsidR="00D45497" w:rsidRDefault="00D45497" w:rsidP="00D45497">
      <w:pPr>
        <w:pStyle w:val="Zkladntext"/>
        <w:spacing w:before="156" w:line="259" w:lineRule="auto"/>
        <w:ind w:left="118" w:right="146"/>
        <w:jc w:val="both"/>
      </w:pPr>
      <w:r>
        <w:t>Ostatní děti, pro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není předškolní vzdělávání</w:t>
      </w:r>
      <w:r>
        <w:rPr>
          <w:spacing w:val="-2"/>
        </w:rPr>
        <w:t xml:space="preserve"> </w:t>
      </w:r>
      <w:r>
        <w:t>povinné, musí být před přijetím do mateřské školy</w:t>
      </w:r>
      <w:r>
        <w:rPr>
          <w:spacing w:val="-15"/>
        </w:rPr>
        <w:t xml:space="preserve"> </w:t>
      </w:r>
      <w:r>
        <w:t>nadále</w:t>
      </w:r>
      <w:r>
        <w:rPr>
          <w:spacing w:val="-15"/>
        </w:rPr>
        <w:t xml:space="preserve"> </w:t>
      </w:r>
      <w:r>
        <w:t>očkovány</w:t>
      </w:r>
      <w:r>
        <w:rPr>
          <w:spacing w:val="-15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rozsahu,</w:t>
      </w:r>
      <w:r>
        <w:rPr>
          <w:spacing w:val="-12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vyplývá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ochraně</w:t>
      </w:r>
      <w:r>
        <w:rPr>
          <w:spacing w:val="-13"/>
        </w:rPr>
        <w:t xml:space="preserve"> </w:t>
      </w:r>
      <w:r>
        <w:t>veřejného</w:t>
      </w:r>
      <w:r>
        <w:rPr>
          <w:spacing w:val="-9"/>
        </w:rPr>
        <w:t xml:space="preserve"> </w:t>
      </w:r>
      <w:r>
        <w:t>zdraví</w:t>
      </w:r>
      <w:r>
        <w:rPr>
          <w:spacing w:val="-11"/>
        </w:rPr>
        <w:t xml:space="preserve"> </w:t>
      </w:r>
      <w:r>
        <w:t>zákona 258/2000, pokud nemají potvrzení, že jsou proti nákaze imunní nebo se nemohou podrobit očkování pro trvalou kontraindikaci.</w:t>
      </w:r>
    </w:p>
    <w:p w14:paraId="1F1F3C79" w14:textId="030186D6" w:rsidR="00D45497" w:rsidRDefault="00D45497" w:rsidP="00D45497">
      <w:pPr>
        <w:pStyle w:val="Odstavecseseznamem"/>
        <w:numPr>
          <w:ilvl w:val="0"/>
          <w:numId w:val="2"/>
        </w:numPr>
        <w:tabs>
          <w:tab w:val="left" w:pos="838"/>
        </w:tabs>
        <w:spacing w:line="259" w:lineRule="auto"/>
        <w:ind w:right="147"/>
        <w:jc w:val="both"/>
        <w:rPr>
          <w:sz w:val="24"/>
        </w:rPr>
      </w:pPr>
      <w:r>
        <w:rPr>
          <w:sz w:val="24"/>
        </w:rPr>
        <w:t>Přednostní přijetí dítěte s místem trvalého pobytu, které před začátkem školního roku (tj. do 31.8.202</w:t>
      </w:r>
      <w:r w:rsidR="00697050">
        <w:rPr>
          <w:sz w:val="24"/>
        </w:rPr>
        <w:t>6</w:t>
      </w:r>
      <w:r>
        <w:rPr>
          <w:sz w:val="24"/>
        </w:rPr>
        <w:t xml:space="preserve">) dosáhne </w:t>
      </w:r>
      <w:r>
        <w:rPr>
          <w:sz w:val="24"/>
          <w:u w:val="single"/>
        </w:rPr>
        <w:t>nejméně čtvrtého roku</w:t>
      </w:r>
      <w:r>
        <w:rPr>
          <w:sz w:val="24"/>
        </w:rPr>
        <w:t>, seřazené podle data narození od nejstarších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nejmladší,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5"/>
          <w:sz w:val="24"/>
        </w:rPr>
        <w:t xml:space="preserve"> </w:t>
      </w:r>
      <w:r>
        <w:rPr>
          <w:sz w:val="24"/>
        </w:rPr>
        <w:t>povoleného</w:t>
      </w:r>
      <w:r>
        <w:rPr>
          <w:spacing w:val="-2"/>
          <w:sz w:val="24"/>
        </w:rPr>
        <w:t xml:space="preserve"> </w:t>
      </w:r>
      <w:r>
        <w:rPr>
          <w:sz w:val="24"/>
        </w:rPr>
        <w:t>počtu</w:t>
      </w:r>
      <w:r>
        <w:rPr>
          <w:spacing w:val="-4"/>
          <w:sz w:val="24"/>
        </w:rPr>
        <w:t xml:space="preserve"> </w:t>
      </w:r>
      <w:r>
        <w:rPr>
          <w:sz w:val="24"/>
        </w:rPr>
        <w:t>dětí</w:t>
      </w:r>
      <w:r>
        <w:rPr>
          <w:spacing w:val="-4"/>
          <w:sz w:val="24"/>
        </w:rPr>
        <w:t xml:space="preserve"> </w:t>
      </w:r>
      <w:r>
        <w:rPr>
          <w:sz w:val="24"/>
        </w:rPr>
        <w:t>uvedeného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5"/>
          <w:sz w:val="24"/>
        </w:rPr>
        <w:t xml:space="preserve"> </w:t>
      </w:r>
      <w:r>
        <w:rPr>
          <w:sz w:val="24"/>
        </w:rPr>
        <w:t>škol a školských zařízení.</w:t>
      </w:r>
    </w:p>
    <w:p w14:paraId="0C5FACAD" w14:textId="159D1E2F" w:rsidR="00D45497" w:rsidRDefault="00D45497" w:rsidP="00D45497">
      <w:pPr>
        <w:pStyle w:val="Odstavecseseznamem"/>
        <w:numPr>
          <w:ilvl w:val="0"/>
          <w:numId w:val="2"/>
        </w:numPr>
        <w:tabs>
          <w:tab w:val="left" w:pos="838"/>
        </w:tabs>
        <w:spacing w:line="259" w:lineRule="auto"/>
        <w:ind w:right="147"/>
        <w:jc w:val="both"/>
        <w:rPr>
          <w:sz w:val="24"/>
        </w:rPr>
      </w:pPr>
      <w:r>
        <w:rPr>
          <w:sz w:val="24"/>
        </w:rPr>
        <w:t>Přednostní přijetí dítěte s místem trvalého pobytu, které před začátkem školního roku (tj. do 31.8.202</w:t>
      </w:r>
      <w:r w:rsidR="00697050">
        <w:rPr>
          <w:sz w:val="24"/>
        </w:rPr>
        <w:t>6</w:t>
      </w:r>
      <w:r>
        <w:rPr>
          <w:sz w:val="24"/>
        </w:rPr>
        <w:t xml:space="preserve">) dosáhne </w:t>
      </w:r>
      <w:r>
        <w:rPr>
          <w:sz w:val="24"/>
          <w:u w:val="single"/>
        </w:rPr>
        <w:t>nejméně třetího roku</w:t>
      </w:r>
      <w:r>
        <w:rPr>
          <w:sz w:val="24"/>
        </w:rPr>
        <w:t>, seřazené podle data narození od nejstarších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nejmladší,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5"/>
          <w:sz w:val="24"/>
        </w:rPr>
        <w:t xml:space="preserve"> </w:t>
      </w:r>
      <w:r>
        <w:rPr>
          <w:sz w:val="24"/>
        </w:rPr>
        <w:t>povoleného</w:t>
      </w:r>
      <w:r>
        <w:rPr>
          <w:spacing w:val="-2"/>
          <w:sz w:val="24"/>
        </w:rPr>
        <w:t xml:space="preserve"> </w:t>
      </w:r>
      <w:r>
        <w:rPr>
          <w:sz w:val="24"/>
        </w:rPr>
        <w:t>počtu</w:t>
      </w:r>
      <w:r>
        <w:rPr>
          <w:spacing w:val="-4"/>
          <w:sz w:val="24"/>
        </w:rPr>
        <w:t xml:space="preserve"> </w:t>
      </w:r>
      <w:r>
        <w:rPr>
          <w:sz w:val="24"/>
        </w:rPr>
        <w:t>dětí</w:t>
      </w:r>
      <w:r>
        <w:rPr>
          <w:spacing w:val="-4"/>
          <w:sz w:val="24"/>
        </w:rPr>
        <w:t xml:space="preserve"> </w:t>
      </w:r>
      <w:r>
        <w:rPr>
          <w:sz w:val="24"/>
        </w:rPr>
        <w:t>uvedeného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5"/>
          <w:sz w:val="24"/>
        </w:rPr>
        <w:t xml:space="preserve"> </w:t>
      </w:r>
      <w:r>
        <w:rPr>
          <w:sz w:val="24"/>
        </w:rPr>
        <w:t>škol a školských zařízení.</w:t>
      </w:r>
    </w:p>
    <w:p w14:paraId="4D701D99" w14:textId="77777777" w:rsidR="00D45497" w:rsidRDefault="00D45497" w:rsidP="00D45497">
      <w:pPr>
        <w:jc w:val="both"/>
        <w:rPr>
          <w:sz w:val="24"/>
        </w:rPr>
      </w:pPr>
    </w:p>
    <w:p w14:paraId="612C4BA0" w14:textId="77777777" w:rsidR="00D45497" w:rsidRDefault="00D45497" w:rsidP="00D45497">
      <w:pPr>
        <w:jc w:val="both"/>
        <w:rPr>
          <w:sz w:val="24"/>
        </w:rPr>
      </w:pPr>
    </w:p>
    <w:p w14:paraId="7B5E192E" w14:textId="77777777" w:rsidR="00D45497" w:rsidRDefault="00D45497" w:rsidP="00D45497">
      <w:pPr>
        <w:jc w:val="both"/>
        <w:rPr>
          <w:sz w:val="24"/>
        </w:rPr>
      </w:pPr>
    </w:p>
    <w:p w14:paraId="60CF20CE" w14:textId="77777777" w:rsidR="00D45497" w:rsidRDefault="00D45497" w:rsidP="00D45497">
      <w:pPr>
        <w:jc w:val="both"/>
        <w:rPr>
          <w:sz w:val="24"/>
        </w:rPr>
        <w:sectPr w:rsidR="00D45497" w:rsidSect="00D45497">
          <w:pgSz w:w="11920" w:h="16850"/>
          <w:pgMar w:top="1260" w:right="1260" w:bottom="280" w:left="1300" w:header="708" w:footer="708" w:gutter="0"/>
          <w:cols w:space="708"/>
        </w:sectPr>
      </w:pPr>
    </w:p>
    <w:p w14:paraId="052A7321" w14:textId="77777777" w:rsidR="00D45497" w:rsidRDefault="00D45497" w:rsidP="00D45497">
      <w:pPr>
        <w:pStyle w:val="Nadpis1"/>
        <w:spacing w:before="78"/>
      </w:pPr>
      <w:r>
        <w:rPr>
          <w:spacing w:val="-4"/>
        </w:rPr>
        <w:lastRenderedPageBreak/>
        <w:t>III.</w:t>
      </w:r>
    </w:p>
    <w:p w14:paraId="488F68DE" w14:textId="77777777" w:rsidR="00D45497" w:rsidRDefault="00D45497" w:rsidP="00D45497">
      <w:pPr>
        <w:pStyle w:val="Zkladntext"/>
        <w:spacing w:before="180" w:line="259" w:lineRule="auto"/>
        <w:ind w:left="118"/>
      </w:pPr>
      <w:r>
        <w:t xml:space="preserve">Při přijímání dětí do mateřské školy vychází ředitelka školy z kritérií, uvedených v následné </w:t>
      </w:r>
      <w:r>
        <w:rPr>
          <w:spacing w:val="-2"/>
        </w:rPr>
        <w:t>tabulce.</w:t>
      </w:r>
    </w:p>
    <w:p w14:paraId="40B6E91C" w14:textId="77777777" w:rsidR="00D45497" w:rsidRDefault="00D45497" w:rsidP="00D45497">
      <w:pPr>
        <w:pStyle w:val="Zkladntext"/>
        <w:rPr>
          <w:sz w:val="20"/>
        </w:rPr>
      </w:pPr>
    </w:p>
    <w:p w14:paraId="4419B68E" w14:textId="77777777" w:rsidR="00D45497" w:rsidRDefault="00D45497" w:rsidP="00D45497">
      <w:pPr>
        <w:pStyle w:val="Zkladntext"/>
        <w:spacing w:before="159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1826"/>
      </w:tblGrid>
      <w:tr w:rsidR="00D45497" w14:paraId="3A8037AA" w14:textId="77777777" w:rsidTr="00D20B97">
        <w:trPr>
          <w:trHeight w:val="458"/>
        </w:trPr>
        <w:tc>
          <w:tcPr>
            <w:tcW w:w="7240" w:type="dxa"/>
          </w:tcPr>
          <w:p w14:paraId="297D4831" w14:textId="77777777" w:rsidR="00D45497" w:rsidRDefault="00D45497" w:rsidP="00D20B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KRITÉRIA</w:t>
            </w:r>
          </w:p>
        </w:tc>
        <w:tc>
          <w:tcPr>
            <w:tcW w:w="1826" w:type="dxa"/>
          </w:tcPr>
          <w:p w14:paraId="46475B23" w14:textId="77777777" w:rsidR="00D45497" w:rsidRDefault="00D45497" w:rsidP="00D20B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BODŮ</w:t>
            </w:r>
          </w:p>
        </w:tc>
      </w:tr>
      <w:tr w:rsidR="00D45497" w14:paraId="20B64CF8" w14:textId="77777777" w:rsidTr="00D20B97">
        <w:trPr>
          <w:trHeight w:val="457"/>
        </w:trPr>
        <w:tc>
          <w:tcPr>
            <w:tcW w:w="7240" w:type="dxa"/>
          </w:tcPr>
          <w:p w14:paraId="00CC2B64" w14:textId="33A94B49" w:rsidR="00D45497" w:rsidRDefault="00D45497" w:rsidP="001E3C2A">
            <w:pPr>
              <w:pStyle w:val="TableParagraph"/>
              <w:numPr>
                <w:ilvl w:val="0"/>
                <w:numId w:val="3"/>
              </w:numPr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trvalého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pobytu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území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zřizuje</w:t>
            </w:r>
            <w:proofErr w:type="spellEnd"/>
          </w:p>
          <w:p w14:paraId="63E44873" w14:textId="2DA1FCD6" w:rsidR="001E3C2A" w:rsidRDefault="001E3C2A" w:rsidP="001E3C2A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 xml:space="preserve">1. a)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bydliště</w:t>
            </w:r>
            <w:proofErr w:type="spellEnd"/>
            <w:r>
              <w:rPr>
                <w:sz w:val="24"/>
              </w:rPr>
              <w:t xml:space="preserve"> na </w:t>
            </w:r>
            <w:proofErr w:type="spellStart"/>
            <w:r>
              <w:rPr>
                <w:sz w:val="24"/>
              </w:rPr>
              <w:t>území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zřizuje</w:t>
            </w:r>
            <w:proofErr w:type="spellEnd"/>
          </w:p>
        </w:tc>
        <w:tc>
          <w:tcPr>
            <w:tcW w:w="1826" w:type="dxa"/>
          </w:tcPr>
          <w:p w14:paraId="139D0BCC" w14:textId="77777777" w:rsidR="00D45497" w:rsidRDefault="00D45497" w:rsidP="00D20B97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  <w:p w14:paraId="73355846" w14:textId="77777777" w:rsidR="001E3C2A" w:rsidRDefault="001E3C2A" w:rsidP="00D20B97">
            <w:pPr>
              <w:pStyle w:val="TableParagraph"/>
              <w:rPr>
                <w:b/>
                <w:sz w:val="24"/>
              </w:rPr>
            </w:pPr>
          </w:p>
          <w:p w14:paraId="47BC5FDC" w14:textId="60885FFA" w:rsidR="001E3C2A" w:rsidRDefault="001E3C2A" w:rsidP="00D20B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bookmarkStart w:id="0" w:name="_GoBack"/>
            <w:bookmarkEnd w:id="0"/>
          </w:p>
        </w:tc>
      </w:tr>
      <w:tr w:rsidR="00D45497" w14:paraId="15ADA653" w14:textId="77777777" w:rsidTr="00D20B97">
        <w:trPr>
          <w:trHeight w:val="455"/>
        </w:trPr>
        <w:tc>
          <w:tcPr>
            <w:tcW w:w="7240" w:type="dxa"/>
          </w:tcPr>
          <w:p w14:paraId="0CB39BF7" w14:textId="77777777" w:rsidR="00D45497" w:rsidRDefault="00D45497" w:rsidP="00D20B97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pobytu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obci</w:t>
            </w:r>
            <w:proofErr w:type="spellEnd"/>
          </w:p>
        </w:tc>
        <w:tc>
          <w:tcPr>
            <w:tcW w:w="1826" w:type="dxa"/>
          </w:tcPr>
          <w:p w14:paraId="61730C59" w14:textId="77777777" w:rsidR="00D45497" w:rsidRDefault="00D45497" w:rsidP="00D20B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45497" w14:paraId="6F60AF39" w14:textId="77777777" w:rsidTr="00D20B97">
        <w:trPr>
          <w:trHeight w:val="458"/>
        </w:trPr>
        <w:tc>
          <w:tcPr>
            <w:tcW w:w="7240" w:type="dxa"/>
          </w:tcPr>
          <w:p w14:paraId="41D27886" w14:textId="273ED56E" w:rsidR="00D45497" w:rsidRDefault="00D45497" w:rsidP="00D20B97">
            <w:pPr>
              <w:pStyle w:val="TableParagraph"/>
              <w:tabs>
                <w:tab w:val="left" w:pos="2541"/>
              </w:tabs>
              <w:spacing w:before="1" w:line="240" w:lineRule="auto"/>
              <w:ind w:left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Věk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dítěte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uchazeč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dosáhl</w:t>
            </w:r>
            <w:proofErr w:type="spellEnd"/>
            <w:r>
              <w:rPr>
                <w:sz w:val="24"/>
              </w:rPr>
              <w:t xml:space="preserve">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let </w:t>
            </w:r>
            <w:proofErr w:type="spellStart"/>
            <w:r>
              <w:rPr>
                <w:sz w:val="24"/>
              </w:rPr>
              <w:t>věku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r>
              <w:rPr>
                <w:spacing w:val="-2"/>
                <w:sz w:val="24"/>
              </w:rPr>
              <w:t>31.08.202</w:t>
            </w:r>
            <w:r w:rsidR="00C713FB">
              <w:rPr>
                <w:spacing w:val="-2"/>
                <w:sz w:val="24"/>
              </w:rPr>
              <w:t>6</w:t>
            </w:r>
          </w:p>
        </w:tc>
        <w:tc>
          <w:tcPr>
            <w:tcW w:w="1826" w:type="dxa"/>
          </w:tcPr>
          <w:p w14:paraId="42667343" w14:textId="77777777" w:rsidR="00D45497" w:rsidRDefault="00D45497" w:rsidP="00D20B97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45497" w14:paraId="79CF6E85" w14:textId="77777777" w:rsidTr="00D20B97">
        <w:trPr>
          <w:trHeight w:val="457"/>
        </w:trPr>
        <w:tc>
          <w:tcPr>
            <w:tcW w:w="7240" w:type="dxa"/>
          </w:tcPr>
          <w:p w14:paraId="6B2F0E66" w14:textId="6D1BF2BF" w:rsidR="00D45497" w:rsidRDefault="00D45497" w:rsidP="00D20B97">
            <w:pPr>
              <w:pStyle w:val="TableParagraph"/>
              <w:ind w:left="2573"/>
              <w:rPr>
                <w:sz w:val="24"/>
              </w:rPr>
            </w:pPr>
            <w:proofErr w:type="spellStart"/>
            <w:r>
              <w:rPr>
                <w:sz w:val="24"/>
              </w:rPr>
              <w:t>uchazeč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dosáhl</w:t>
            </w:r>
            <w:proofErr w:type="spellEnd"/>
            <w:r>
              <w:rPr>
                <w:sz w:val="24"/>
              </w:rPr>
              <w:t xml:space="preserve"> 3 let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věku</w:t>
            </w:r>
            <w:proofErr w:type="spellEnd"/>
            <w:r>
              <w:rPr>
                <w:sz w:val="24"/>
              </w:rPr>
              <w:t xml:space="preserve"> k </w:t>
            </w:r>
            <w:r>
              <w:rPr>
                <w:spacing w:val="-2"/>
                <w:sz w:val="24"/>
              </w:rPr>
              <w:t>31.08.202</w:t>
            </w:r>
            <w:r w:rsidR="00C713FB">
              <w:rPr>
                <w:spacing w:val="-2"/>
                <w:sz w:val="24"/>
              </w:rPr>
              <w:t>6</w:t>
            </w:r>
          </w:p>
        </w:tc>
        <w:tc>
          <w:tcPr>
            <w:tcW w:w="1826" w:type="dxa"/>
          </w:tcPr>
          <w:p w14:paraId="07484017" w14:textId="77777777" w:rsidR="00D45497" w:rsidRDefault="00D45497" w:rsidP="00D20B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45497" w14:paraId="27F1B806" w14:textId="77777777" w:rsidTr="00D20B97">
        <w:trPr>
          <w:trHeight w:val="458"/>
        </w:trPr>
        <w:tc>
          <w:tcPr>
            <w:tcW w:w="7240" w:type="dxa"/>
          </w:tcPr>
          <w:p w14:paraId="25CFDF0D" w14:textId="004C450E" w:rsidR="00D45497" w:rsidRDefault="00D45497" w:rsidP="00D20B97">
            <w:pPr>
              <w:pStyle w:val="TableParagraph"/>
              <w:spacing w:line="273" w:lineRule="exact"/>
              <w:ind w:left="2573"/>
              <w:rPr>
                <w:sz w:val="24"/>
              </w:rPr>
            </w:pPr>
            <w:proofErr w:type="spellStart"/>
            <w:r>
              <w:rPr>
                <w:sz w:val="24"/>
              </w:rPr>
              <w:t>uchazeč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dosáhl</w:t>
            </w:r>
            <w:proofErr w:type="spellEnd"/>
            <w:r>
              <w:rPr>
                <w:sz w:val="24"/>
              </w:rPr>
              <w:t xml:space="preserve"> 2 let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věku</w:t>
            </w:r>
            <w:proofErr w:type="spellEnd"/>
            <w:r>
              <w:rPr>
                <w:sz w:val="24"/>
              </w:rPr>
              <w:t xml:space="preserve"> k </w:t>
            </w:r>
            <w:r>
              <w:rPr>
                <w:spacing w:val="-2"/>
                <w:sz w:val="24"/>
              </w:rPr>
              <w:t>31.08.202</w:t>
            </w:r>
            <w:r w:rsidR="00C713FB">
              <w:rPr>
                <w:spacing w:val="-2"/>
                <w:sz w:val="24"/>
              </w:rPr>
              <w:t>6</w:t>
            </w:r>
          </w:p>
        </w:tc>
        <w:tc>
          <w:tcPr>
            <w:tcW w:w="1826" w:type="dxa"/>
          </w:tcPr>
          <w:p w14:paraId="32ACBD94" w14:textId="77777777" w:rsidR="00D45497" w:rsidRDefault="00D45497" w:rsidP="00D20B9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33A40" w14:paraId="7CDCF254" w14:textId="77777777" w:rsidTr="00D20B97">
        <w:trPr>
          <w:trHeight w:val="458"/>
        </w:trPr>
        <w:tc>
          <w:tcPr>
            <w:tcW w:w="7240" w:type="dxa"/>
          </w:tcPr>
          <w:p w14:paraId="419A5592" w14:textId="6D1C6BBD" w:rsidR="00D33A40" w:rsidRDefault="00D33A40" w:rsidP="00D33A40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4. </w:t>
            </w:r>
            <w:proofErr w:type="spellStart"/>
            <w:r>
              <w:rPr>
                <w:sz w:val="24"/>
              </w:rPr>
              <w:t>Sourozenec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navštěvuje</w:t>
            </w:r>
            <w:proofErr w:type="spellEnd"/>
            <w:r>
              <w:rPr>
                <w:sz w:val="24"/>
              </w:rPr>
              <w:t xml:space="preserve"> MŠ Bystřička. </w:t>
            </w:r>
          </w:p>
        </w:tc>
        <w:tc>
          <w:tcPr>
            <w:tcW w:w="1826" w:type="dxa"/>
          </w:tcPr>
          <w:p w14:paraId="58D19F66" w14:textId="52A9EE95" w:rsidR="00D33A40" w:rsidRDefault="00D33A40" w:rsidP="00D20B97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14:paraId="7F2D8F2C" w14:textId="77777777" w:rsidR="00D45497" w:rsidRDefault="00D45497" w:rsidP="00D45497">
      <w:pPr>
        <w:pStyle w:val="Zkladntext"/>
        <w:spacing w:before="184"/>
      </w:pPr>
    </w:p>
    <w:p w14:paraId="11DA98C0" w14:textId="77777777" w:rsidR="00D45497" w:rsidRDefault="00D45497" w:rsidP="00D45497">
      <w:pPr>
        <w:ind w:left="118"/>
        <w:rPr>
          <w:b/>
          <w:sz w:val="24"/>
        </w:rPr>
      </w:pPr>
      <w:r>
        <w:rPr>
          <w:sz w:val="24"/>
        </w:rPr>
        <w:t>POSTUP: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každému</w:t>
      </w:r>
      <w:r>
        <w:rPr>
          <w:spacing w:val="-3"/>
          <w:sz w:val="24"/>
        </w:rPr>
        <w:t xml:space="preserve"> </w:t>
      </w:r>
      <w:r>
        <w:rPr>
          <w:sz w:val="24"/>
        </w:rPr>
        <w:t>žadateli</w:t>
      </w:r>
      <w:r>
        <w:rPr>
          <w:spacing w:val="-3"/>
          <w:sz w:val="24"/>
        </w:rPr>
        <w:t xml:space="preserve"> </w:t>
      </w:r>
      <w:r>
        <w:rPr>
          <w:sz w:val="24"/>
        </w:rPr>
        <w:t>(dítěti)</w:t>
      </w:r>
      <w:r>
        <w:rPr>
          <w:spacing w:val="-3"/>
          <w:sz w:val="24"/>
        </w:rPr>
        <w:t xml:space="preserve"> </w:t>
      </w:r>
      <w:r>
        <w:rPr>
          <w:sz w:val="24"/>
        </w:rPr>
        <w:t>budou</w:t>
      </w:r>
      <w:r>
        <w:rPr>
          <w:spacing w:val="-1"/>
          <w:sz w:val="24"/>
        </w:rPr>
        <w:t xml:space="preserve"> </w:t>
      </w:r>
      <w:r>
        <w:rPr>
          <w:sz w:val="24"/>
        </w:rPr>
        <w:t>přiděleny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body 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splněná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kritéria</w:t>
      </w:r>
    </w:p>
    <w:p w14:paraId="0A22CAB4" w14:textId="77777777" w:rsidR="00D45497" w:rsidRDefault="00D45497" w:rsidP="00D45497">
      <w:pPr>
        <w:pStyle w:val="Odstavecseseznamem"/>
        <w:numPr>
          <w:ilvl w:val="1"/>
          <w:numId w:val="2"/>
        </w:numPr>
        <w:tabs>
          <w:tab w:val="left" w:pos="1336"/>
        </w:tabs>
        <w:spacing w:before="180"/>
        <w:ind w:left="1336" w:hanging="138"/>
        <w:rPr>
          <w:b/>
          <w:sz w:val="24"/>
        </w:rPr>
      </w:pPr>
      <w:r>
        <w:rPr>
          <w:sz w:val="24"/>
        </w:rPr>
        <w:t>podle</w:t>
      </w:r>
      <w:r>
        <w:rPr>
          <w:spacing w:val="-5"/>
          <w:sz w:val="24"/>
        </w:rPr>
        <w:t xml:space="preserve"> </w:t>
      </w:r>
      <w:r>
        <w:rPr>
          <w:sz w:val="24"/>
        </w:rPr>
        <w:t>počtu</w:t>
      </w:r>
      <w:r>
        <w:rPr>
          <w:spacing w:val="-1"/>
          <w:sz w:val="24"/>
        </w:rPr>
        <w:t xml:space="preserve"> </w:t>
      </w:r>
      <w:r>
        <w:rPr>
          <w:sz w:val="24"/>
        </w:rPr>
        <w:t>přidělených bodů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stanoveno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pořadí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žadatelů</w:t>
      </w:r>
    </w:p>
    <w:p w14:paraId="73C723C5" w14:textId="77777777" w:rsidR="00D45497" w:rsidRDefault="00D45497" w:rsidP="00D45497">
      <w:pPr>
        <w:pStyle w:val="Odstavecseseznamem"/>
        <w:numPr>
          <w:ilvl w:val="1"/>
          <w:numId w:val="2"/>
        </w:numPr>
        <w:tabs>
          <w:tab w:val="left" w:pos="1338"/>
          <w:tab w:val="left" w:pos="1378"/>
        </w:tabs>
        <w:spacing w:before="183" w:line="396" w:lineRule="auto"/>
        <w:ind w:right="622" w:hanging="180"/>
        <w:rPr>
          <w:sz w:val="24"/>
        </w:rPr>
      </w:pPr>
      <w:r>
        <w:rPr>
          <w:sz w:val="24"/>
        </w:rPr>
        <w:t>žadatelé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shodným</w:t>
      </w:r>
      <w:r>
        <w:rPr>
          <w:spacing w:val="-3"/>
          <w:sz w:val="24"/>
        </w:rPr>
        <w:t xml:space="preserve"> </w:t>
      </w:r>
      <w:r>
        <w:rPr>
          <w:sz w:val="24"/>
        </w:rPr>
        <w:t>počtem</w:t>
      </w:r>
      <w:r>
        <w:rPr>
          <w:spacing w:val="-3"/>
          <w:sz w:val="24"/>
        </w:rPr>
        <w:t xml:space="preserve"> </w:t>
      </w:r>
      <w:r>
        <w:rPr>
          <w:sz w:val="24"/>
        </w:rPr>
        <w:t>přidělených</w:t>
      </w:r>
      <w:r>
        <w:rPr>
          <w:spacing w:val="-3"/>
          <w:sz w:val="24"/>
        </w:rPr>
        <w:t xml:space="preserve"> </w:t>
      </w:r>
      <w:r>
        <w:rPr>
          <w:sz w:val="24"/>
        </w:rPr>
        <w:t>bodů</w:t>
      </w:r>
      <w:r>
        <w:rPr>
          <w:spacing w:val="-3"/>
          <w:sz w:val="24"/>
        </w:rPr>
        <w:t xml:space="preserve"> </w:t>
      </w:r>
      <w:r>
        <w:rPr>
          <w:sz w:val="24"/>
        </w:rPr>
        <w:t>budou</w:t>
      </w:r>
      <w:r>
        <w:rPr>
          <w:spacing w:val="-3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řazeni </w:t>
      </w:r>
      <w:r>
        <w:rPr>
          <w:b/>
          <w:sz w:val="24"/>
        </w:rPr>
        <w:t>podle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data narození </w:t>
      </w:r>
      <w:r>
        <w:rPr>
          <w:sz w:val="24"/>
        </w:rPr>
        <w:t>(od nejstaršího po nejmladší)</w:t>
      </w:r>
    </w:p>
    <w:p w14:paraId="39B4283D" w14:textId="77777777" w:rsidR="00D45497" w:rsidRDefault="00D45497" w:rsidP="00D45497">
      <w:pPr>
        <w:spacing w:before="4"/>
        <w:ind w:left="118"/>
        <w:rPr>
          <w:b/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přijímacího</w:t>
      </w:r>
      <w:r>
        <w:rPr>
          <w:spacing w:val="-2"/>
          <w:sz w:val="24"/>
        </w:rPr>
        <w:t xml:space="preserve"> </w:t>
      </w:r>
      <w:r>
        <w:rPr>
          <w:sz w:val="24"/>
        </w:rPr>
        <w:t>řízení</w:t>
      </w:r>
      <w:r>
        <w:rPr>
          <w:spacing w:val="-1"/>
          <w:sz w:val="24"/>
        </w:rPr>
        <w:t xml:space="preserve"> </w:t>
      </w:r>
      <w:r>
        <w:rPr>
          <w:sz w:val="24"/>
        </w:rPr>
        <w:t>budou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zařazeny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žádosti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dětí,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které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dovršily minimálně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roky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14:paraId="4F7886BF" w14:textId="130E6A5A" w:rsidR="00D45497" w:rsidRDefault="00D45497" w:rsidP="00D45497">
      <w:pPr>
        <w:pStyle w:val="Nadpis2"/>
        <w:spacing w:before="21"/>
        <w:ind w:right="0"/>
        <w:jc w:val="left"/>
      </w:pPr>
      <w:r>
        <w:t>31. 8.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697050">
        <w:rPr>
          <w:spacing w:val="-2"/>
        </w:rPr>
        <w:t>6</w:t>
      </w:r>
      <w:r>
        <w:rPr>
          <w:spacing w:val="-2"/>
        </w:rPr>
        <w:t>.</w:t>
      </w:r>
    </w:p>
    <w:p w14:paraId="5DD63E61" w14:textId="77777777" w:rsidR="00D45497" w:rsidRDefault="00D45497" w:rsidP="00D45497">
      <w:pPr>
        <w:pStyle w:val="Zkladntext"/>
        <w:rPr>
          <w:b/>
        </w:rPr>
      </w:pPr>
    </w:p>
    <w:p w14:paraId="7F23E5C7" w14:textId="77777777" w:rsidR="00D45497" w:rsidRDefault="00D45497" w:rsidP="00D45497">
      <w:pPr>
        <w:pStyle w:val="Zkladntext"/>
        <w:spacing w:before="89"/>
        <w:rPr>
          <w:b/>
        </w:rPr>
      </w:pPr>
    </w:p>
    <w:p w14:paraId="1F32FBA1" w14:textId="77777777" w:rsidR="00D45497" w:rsidRDefault="00D45497" w:rsidP="00D45497">
      <w:pPr>
        <w:pStyle w:val="Zkladntext"/>
        <w:spacing w:line="259" w:lineRule="auto"/>
        <w:ind w:left="118"/>
      </w:pPr>
      <w:r>
        <w:t>Pokud je volná kapacita v mateřské škole, mohou být přijímány</w:t>
      </w:r>
      <w:r>
        <w:rPr>
          <w:spacing w:val="-3"/>
        </w:rPr>
        <w:t xml:space="preserve"> </w:t>
      </w:r>
      <w:r>
        <w:t>děti mladší 3 let, u kterých je předpoklad, že zvládnou režim v mateřské škole a jsou samostatné.</w:t>
      </w:r>
    </w:p>
    <w:p w14:paraId="01EC1E8B" w14:textId="1FCC0C0C" w:rsidR="00D45497" w:rsidRDefault="00D33A40" w:rsidP="00D45497">
      <w:pPr>
        <w:pStyle w:val="Odstavecseseznamem"/>
        <w:numPr>
          <w:ilvl w:val="0"/>
          <w:numId w:val="1"/>
        </w:numPr>
        <w:tabs>
          <w:tab w:val="left" w:pos="364"/>
        </w:tabs>
        <w:spacing w:before="158"/>
        <w:ind w:left="364" w:hanging="246"/>
        <w:rPr>
          <w:sz w:val="24"/>
        </w:rPr>
      </w:pPr>
      <w:r>
        <w:rPr>
          <w:sz w:val="24"/>
        </w:rPr>
        <w:t>D</w:t>
      </w:r>
      <w:r w:rsidR="00D45497">
        <w:rPr>
          <w:sz w:val="24"/>
        </w:rPr>
        <w:t>ěti</w:t>
      </w:r>
      <w:r w:rsidR="00D45497">
        <w:rPr>
          <w:spacing w:val="-5"/>
          <w:sz w:val="24"/>
        </w:rPr>
        <w:t xml:space="preserve"> </w:t>
      </w:r>
      <w:r w:rsidR="00D45497">
        <w:rPr>
          <w:sz w:val="24"/>
        </w:rPr>
        <w:t>se</w:t>
      </w:r>
      <w:r w:rsidR="00D45497">
        <w:rPr>
          <w:spacing w:val="-4"/>
          <w:sz w:val="24"/>
        </w:rPr>
        <w:t xml:space="preserve"> </w:t>
      </w:r>
      <w:r w:rsidR="00D45497">
        <w:rPr>
          <w:sz w:val="24"/>
        </w:rPr>
        <w:t>samostatně</w:t>
      </w:r>
      <w:r w:rsidR="00D45497">
        <w:rPr>
          <w:spacing w:val="-2"/>
          <w:sz w:val="24"/>
        </w:rPr>
        <w:t xml:space="preserve"> </w:t>
      </w:r>
      <w:r w:rsidR="00D45497">
        <w:rPr>
          <w:sz w:val="24"/>
        </w:rPr>
        <w:t>oblékají</w:t>
      </w:r>
      <w:r w:rsidR="00D45497">
        <w:rPr>
          <w:spacing w:val="-1"/>
          <w:sz w:val="24"/>
        </w:rPr>
        <w:t xml:space="preserve"> </w:t>
      </w:r>
      <w:r w:rsidR="00D45497">
        <w:rPr>
          <w:sz w:val="24"/>
        </w:rPr>
        <w:t>a</w:t>
      </w:r>
      <w:r w:rsidR="00D45497">
        <w:rPr>
          <w:spacing w:val="-4"/>
          <w:sz w:val="24"/>
        </w:rPr>
        <w:t xml:space="preserve"> </w:t>
      </w:r>
      <w:r w:rsidR="00D45497">
        <w:rPr>
          <w:spacing w:val="-2"/>
          <w:sz w:val="24"/>
        </w:rPr>
        <w:t>svlékají</w:t>
      </w:r>
      <w:r>
        <w:rPr>
          <w:spacing w:val="-2"/>
          <w:sz w:val="24"/>
        </w:rPr>
        <w:t>,</w:t>
      </w:r>
    </w:p>
    <w:p w14:paraId="5A5C5FCF" w14:textId="7D0DB6CC" w:rsidR="00D45497" w:rsidRDefault="00D45497" w:rsidP="00D45497">
      <w:pPr>
        <w:pStyle w:val="Odstavecseseznamem"/>
        <w:numPr>
          <w:ilvl w:val="0"/>
          <w:numId w:val="1"/>
        </w:numPr>
        <w:tabs>
          <w:tab w:val="left" w:pos="376"/>
        </w:tabs>
        <w:spacing w:before="182"/>
        <w:ind w:left="376" w:hanging="258"/>
        <w:rPr>
          <w:sz w:val="24"/>
        </w:rPr>
      </w:pPr>
      <w:r>
        <w:rPr>
          <w:sz w:val="24"/>
        </w:rPr>
        <w:t>děti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samostatně </w:t>
      </w:r>
      <w:r>
        <w:rPr>
          <w:spacing w:val="-4"/>
          <w:sz w:val="24"/>
        </w:rPr>
        <w:t>nají</w:t>
      </w:r>
      <w:r w:rsidR="00D33A40">
        <w:rPr>
          <w:spacing w:val="-4"/>
          <w:sz w:val="24"/>
        </w:rPr>
        <w:t>,</w:t>
      </w:r>
    </w:p>
    <w:p w14:paraId="24D47393" w14:textId="16515354" w:rsidR="00D45497" w:rsidRDefault="00D45497" w:rsidP="00D45497">
      <w:pPr>
        <w:pStyle w:val="Odstavecseseznamem"/>
        <w:numPr>
          <w:ilvl w:val="0"/>
          <w:numId w:val="1"/>
        </w:numPr>
        <w:tabs>
          <w:tab w:val="left" w:pos="364"/>
        </w:tabs>
        <w:spacing w:before="182"/>
        <w:ind w:left="364" w:hanging="246"/>
        <w:rPr>
          <w:sz w:val="24"/>
        </w:rPr>
      </w:pPr>
      <w:r>
        <w:rPr>
          <w:sz w:val="24"/>
        </w:rPr>
        <w:t>děti</w:t>
      </w:r>
      <w:r>
        <w:rPr>
          <w:spacing w:val="-5"/>
          <w:sz w:val="24"/>
        </w:rPr>
        <w:t xml:space="preserve"> </w:t>
      </w:r>
      <w:r>
        <w:rPr>
          <w:sz w:val="24"/>
        </w:rPr>
        <w:t>nemají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pleny</w:t>
      </w:r>
    </w:p>
    <w:p w14:paraId="0562A40D" w14:textId="08453B0F" w:rsidR="00D45497" w:rsidRDefault="00D45497" w:rsidP="00D45497">
      <w:pPr>
        <w:pStyle w:val="Odstavecseseznamem"/>
        <w:numPr>
          <w:ilvl w:val="0"/>
          <w:numId w:val="1"/>
        </w:numPr>
        <w:tabs>
          <w:tab w:val="left" w:pos="376"/>
        </w:tabs>
        <w:spacing w:before="183"/>
        <w:ind w:left="376" w:hanging="258"/>
        <w:rPr>
          <w:sz w:val="24"/>
        </w:rPr>
      </w:pPr>
      <w:r>
        <w:rPr>
          <w:sz w:val="24"/>
        </w:rPr>
        <w:t>děti</w:t>
      </w:r>
      <w:r>
        <w:rPr>
          <w:spacing w:val="-8"/>
          <w:sz w:val="24"/>
        </w:rPr>
        <w:t xml:space="preserve"> </w:t>
      </w:r>
      <w:r>
        <w:rPr>
          <w:sz w:val="24"/>
        </w:rPr>
        <w:t>zvládají</w:t>
      </w:r>
      <w:r>
        <w:rPr>
          <w:spacing w:val="-6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r>
        <w:rPr>
          <w:sz w:val="24"/>
        </w:rPr>
        <w:t>pravidla</w:t>
      </w:r>
      <w:r>
        <w:rPr>
          <w:spacing w:val="-5"/>
          <w:sz w:val="24"/>
        </w:rPr>
        <w:t xml:space="preserve"> </w:t>
      </w:r>
      <w:r>
        <w:rPr>
          <w:sz w:val="24"/>
        </w:rPr>
        <w:t>kulturně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hygienických </w:t>
      </w:r>
      <w:r>
        <w:rPr>
          <w:spacing w:val="-2"/>
          <w:sz w:val="24"/>
        </w:rPr>
        <w:t>návyků</w:t>
      </w:r>
      <w:r w:rsidR="00D33A40">
        <w:rPr>
          <w:spacing w:val="-2"/>
          <w:sz w:val="24"/>
        </w:rPr>
        <w:t>.</w:t>
      </w:r>
    </w:p>
    <w:p w14:paraId="343C2B70" w14:textId="77777777" w:rsidR="00D45497" w:rsidRDefault="00D45497" w:rsidP="00D45497">
      <w:pPr>
        <w:pStyle w:val="Zkladntext"/>
      </w:pPr>
    </w:p>
    <w:p w14:paraId="5EF36974" w14:textId="77777777" w:rsidR="00D45497" w:rsidRDefault="00D45497" w:rsidP="00D45497">
      <w:pPr>
        <w:pStyle w:val="Zkladntext"/>
        <w:spacing w:before="250"/>
      </w:pPr>
    </w:p>
    <w:p w14:paraId="0FB5D6ED" w14:textId="197C9484" w:rsidR="00AA72E8" w:rsidRDefault="00D45497" w:rsidP="007C2C31">
      <w:pPr>
        <w:pStyle w:val="Zkladntext"/>
        <w:ind w:left="118"/>
      </w:pPr>
      <w:r>
        <w:t>V</w:t>
      </w:r>
      <w:r>
        <w:rPr>
          <w:spacing w:val="-2"/>
        </w:rPr>
        <w:t xml:space="preserve"> </w:t>
      </w:r>
      <w:r>
        <w:t>Bystřičce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0820AF">
        <w:rPr>
          <w:spacing w:val="-2"/>
        </w:rPr>
        <w:t>5. 1. 2026</w:t>
      </w:r>
    </w:p>
    <w:sectPr w:rsidR="00AA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7B5"/>
    <w:multiLevelType w:val="hybridMultilevel"/>
    <w:tmpl w:val="2DAED5E8"/>
    <w:lvl w:ilvl="0" w:tplc="AC62C084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2E967D76"/>
    <w:multiLevelType w:val="hybridMultilevel"/>
    <w:tmpl w:val="B3FAEC5E"/>
    <w:lvl w:ilvl="0" w:tplc="7694805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2043B9C">
      <w:numFmt w:val="bullet"/>
      <w:lvlText w:val="-"/>
      <w:lvlJc w:val="left"/>
      <w:pPr>
        <w:ind w:left="13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cs-CZ" w:eastAsia="en-US" w:bidi="ar-SA"/>
      </w:rPr>
    </w:lvl>
    <w:lvl w:ilvl="2" w:tplc="274AB6C4">
      <w:numFmt w:val="bullet"/>
      <w:lvlText w:val="•"/>
      <w:lvlJc w:val="left"/>
      <w:pPr>
        <w:ind w:left="2265" w:hanging="140"/>
      </w:pPr>
      <w:rPr>
        <w:rFonts w:hint="default"/>
        <w:lang w:val="cs-CZ" w:eastAsia="en-US" w:bidi="ar-SA"/>
      </w:rPr>
    </w:lvl>
    <w:lvl w:ilvl="3" w:tplc="2AA44B58">
      <w:numFmt w:val="bullet"/>
      <w:lvlText w:val="•"/>
      <w:lvlJc w:val="left"/>
      <w:pPr>
        <w:ind w:left="3151" w:hanging="140"/>
      </w:pPr>
      <w:rPr>
        <w:rFonts w:hint="default"/>
        <w:lang w:val="cs-CZ" w:eastAsia="en-US" w:bidi="ar-SA"/>
      </w:rPr>
    </w:lvl>
    <w:lvl w:ilvl="4" w:tplc="0338B9D0">
      <w:numFmt w:val="bullet"/>
      <w:lvlText w:val="•"/>
      <w:lvlJc w:val="left"/>
      <w:pPr>
        <w:ind w:left="4037" w:hanging="140"/>
      </w:pPr>
      <w:rPr>
        <w:rFonts w:hint="default"/>
        <w:lang w:val="cs-CZ" w:eastAsia="en-US" w:bidi="ar-SA"/>
      </w:rPr>
    </w:lvl>
    <w:lvl w:ilvl="5" w:tplc="D6562EC2">
      <w:numFmt w:val="bullet"/>
      <w:lvlText w:val="•"/>
      <w:lvlJc w:val="left"/>
      <w:pPr>
        <w:ind w:left="4922" w:hanging="140"/>
      </w:pPr>
      <w:rPr>
        <w:rFonts w:hint="default"/>
        <w:lang w:val="cs-CZ" w:eastAsia="en-US" w:bidi="ar-SA"/>
      </w:rPr>
    </w:lvl>
    <w:lvl w:ilvl="6" w:tplc="47CA8DD2">
      <w:numFmt w:val="bullet"/>
      <w:lvlText w:val="•"/>
      <w:lvlJc w:val="left"/>
      <w:pPr>
        <w:ind w:left="5808" w:hanging="140"/>
      </w:pPr>
      <w:rPr>
        <w:rFonts w:hint="default"/>
        <w:lang w:val="cs-CZ" w:eastAsia="en-US" w:bidi="ar-SA"/>
      </w:rPr>
    </w:lvl>
    <w:lvl w:ilvl="7" w:tplc="1D8C0354">
      <w:numFmt w:val="bullet"/>
      <w:lvlText w:val="•"/>
      <w:lvlJc w:val="left"/>
      <w:pPr>
        <w:ind w:left="6694" w:hanging="140"/>
      </w:pPr>
      <w:rPr>
        <w:rFonts w:hint="default"/>
        <w:lang w:val="cs-CZ" w:eastAsia="en-US" w:bidi="ar-SA"/>
      </w:rPr>
    </w:lvl>
    <w:lvl w:ilvl="8" w:tplc="EC46BA06">
      <w:numFmt w:val="bullet"/>
      <w:lvlText w:val="•"/>
      <w:lvlJc w:val="left"/>
      <w:pPr>
        <w:ind w:left="7579" w:hanging="140"/>
      </w:pPr>
      <w:rPr>
        <w:rFonts w:hint="default"/>
        <w:lang w:val="cs-CZ" w:eastAsia="en-US" w:bidi="ar-SA"/>
      </w:rPr>
    </w:lvl>
  </w:abstractNum>
  <w:abstractNum w:abstractNumId="2" w15:restartNumberingAfterBreak="0">
    <w:nsid w:val="62023836"/>
    <w:multiLevelType w:val="hybridMultilevel"/>
    <w:tmpl w:val="4DE6C12C"/>
    <w:lvl w:ilvl="0" w:tplc="46024090">
      <w:start w:val="1"/>
      <w:numFmt w:val="lowerLetter"/>
      <w:lvlText w:val="%1)"/>
      <w:lvlJc w:val="left"/>
      <w:pPr>
        <w:ind w:left="36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489ABB5C">
      <w:numFmt w:val="bullet"/>
      <w:lvlText w:val="•"/>
      <w:lvlJc w:val="left"/>
      <w:pPr>
        <w:ind w:left="1259" w:hanging="248"/>
      </w:pPr>
      <w:rPr>
        <w:rFonts w:hint="default"/>
        <w:lang w:val="cs-CZ" w:eastAsia="en-US" w:bidi="ar-SA"/>
      </w:rPr>
    </w:lvl>
    <w:lvl w:ilvl="2" w:tplc="34CA75E4">
      <w:numFmt w:val="bullet"/>
      <w:lvlText w:val="•"/>
      <w:lvlJc w:val="left"/>
      <w:pPr>
        <w:ind w:left="2158" w:hanging="248"/>
      </w:pPr>
      <w:rPr>
        <w:rFonts w:hint="default"/>
        <w:lang w:val="cs-CZ" w:eastAsia="en-US" w:bidi="ar-SA"/>
      </w:rPr>
    </w:lvl>
    <w:lvl w:ilvl="3" w:tplc="38C400DC">
      <w:numFmt w:val="bullet"/>
      <w:lvlText w:val="•"/>
      <w:lvlJc w:val="left"/>
      <w:pPr>
        <w:ind w:left="3057" w:hanging="248"/>
      </w:pPr>
      <w:rPr>
        <w:rFonts w:hint="default"/>
        <w:lang w:val="cs-CZ" w:eastAsia="en-US" w:bidi="ar-SA"/>
      </w:rPr>
    </w:lvl>
    <w:lvl w:ilvl="4" w:tplc="3676BD04">
      <w:numFmt w:val="bullet"/>
      <w:lvlText w:val="•"/>
      <w:lvlJc w:val="left"/>
      <w:pPr>
        <w:ind w:left="3956" w:hanging="248"/>
      </w:pPr>
      <w:rPr>
        <w:rFonts w:hint="default"/>
        <w:lang w:val="cs-CZ" w:eastAsia="en-US" w:bidi="ar-SA"/>
      </w:rPr>
    </w:lvl>
    <w:lvl w:ilvl="5" w:tplc="E0A83020">
      <w:numFmt w:val="bullet"/>
      <w:lvlText w:val="•"/>
      <w:lvlJc w:val="left"/>
      <w:pPr>
        <w:ind w:left="4855" w:hanging="248"/>
      </w:pPr>
      <w:rPr>
        <w:rFonts w:hint="default"/>
        <w:lang w:val="cs-CZ" w:eastAsia="en-US" w:bidi="ar-SA"/>
      </w:rPr>
    </w:lvl>
    <w:lvl w:ilvl="6" w:tplc="95125CB2">
      <w:numFmt w:val="bullet"/>
      <w:lvlText w:val="•"/>
      <w:lvlJc w:val="left"/>
      <w:pPr>
        <w:ind w:left="5754" w:hanging="248"/>
      </w:pPr>
      <w:rPr>
        <w:rFonts w:hint="default"/>
        <w:lang w:val="cs-CZ" w:eastAsia="en-US" w:bidi="ar-SA"/>
      </w:rPr>
    </w:lvl>
    <w:lvl w:ilvl="7" w:tplc="8F541DEA">
      <w:numFmt w:val="bullet"/>
      <w:lvlText w:val="•"/>
      <w:lvlJc w:val="left"/>
      <w:pPr>
        <w:ind w:left="6653" w:hanging="248"/>
      </w:pPr>
      <w:rPr>
        <w:rFonts w:hint="default"/>
        <w:lang w:val="cs-CZ" w:eastAsia="en-US" w:bidi="ar-SA"/>
      </w:rPr>
    </w:lvl>
    <w:lvl w:ilvl="8" w:tplc="25BE5D58">
      <w:numFmt w:val="bullet"/>
      <w:lvlText w:val="•"/>
      <w:lvlJc w:val="left"/>
      <w:pPr>
        <w:ind w:left="7552" w:hanging="24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E3"/>
    <w:rsid w:val="000262E3"/>
    <w:rsid w:val="000820AF"/>
    <w:rsid w:val="001E3C2A"/>
    <w:rsid w:val="002F415F"/>
    <w:rsid w:val="00697050"/>
    <w:rsid w:val="007C2C31"/>
    <w:rsid w:val="00AA72E8"/>
    <w:rsid w:val="00C713FB"/>
    <w:rsid w:val="00D33A40"/>
    <w:rsid w:val="00D45497"/>
    <w:rsid w:val="00F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F089"/>
  <w15:chartTrackingRefBased/>
  <w15:docId w15:val="{E3D9EED3-66E7-4A3E-84D3-F5562A07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5497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D45497"/>
    <w:pPr>
      <w:widowControl w:val="0"/>
      <w:autoSpaceDE w:val="0"/>
      <w:autoSpaceDN w:val="0"/>
      <w:spacing w:after="0" w:line="240" w:lineRule="auto"/>
      <w:ind w:left="118" w:right="73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4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4549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54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454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45497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D45497"/>
    <w:pPr>
      <w:widowControl w:val="0"/>
      <w:autoSpaceDE w:val="0"/>
      <w:autoSpaceDN w:val="0"/>
      <w:spacing w:before="159" w:after="0" w:line="240" w:lineRule="auto"/>
      <w:ind w:left="364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sid w:val="00D45497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cp:lastPrinted>2026-03-23T09:43:00Z</cp:lastPrinted>
  <dcterms:created xsi:type="dcterms:W3CDTF">2024-12-13T10:22:00Z</dcterms:created>
  <dcterms:modified xsi:type="dcterms:W3CDTF">2026-03-23T09:44:00Z</dcterms:modified>
</cp:coreProperties>
</file>